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A9F" w14:textId="3F413653" w:rsidR="008840D4" w:rsidRPr="00E94B64" w:rsidRDefault="008840D4">
      <w:pPr>
        <w:rPr>
          <w:b/>
          <w:bCs/>
          <w:sz w:val="28"/>
          <w:szCs w:val="28"/>
        </w:rPr>
      </w:pPr>
      <w:r w:rsidRPr="00E94B64">
        <w:rPr>
          <w:b/>
          <w:bCs/>
          <w:sz w:val="28"/>
          <w:szCs w:val="28"/>
        </w:rPr>
        <w:t>Kryzys widoczny w portfelach – Polacy zadłużeni średnio o dwa tysiące więcej niż rok temu!</w:t>
      </w:r>
    </w:p>
    <w:p w14:paraId="1C70E97D" w14:textId="4CA31472" w:rsidR="000A107D" w:rsidRPr="00E94B64" w:rsidRDefault="000A107D" w:rsidP="000A107D">
      <w:pPr>
        <w:pStyle w:val="Akapitzlist"/>
        <w:numPr>
          <w:ilvl w:val="0"/>
          <w:numId w:val="1"/>
        </w:numPr>
        <w:jc w:val="both"/>
        <w:rPr>
          <w:b/>
          <w:bCs/>
        </w:rPr>
      </w:pPr>
      <w:r w:rsidRPr="00E94B64">
        <w:rPr>
          <w:b/>
          <w:bCs/>
        </w:rPr>
        <w:t>Średni</w:t>
      </w:r>
      <w:r w:rsidR="002151DE" w:rsidRPr="00E94B64">
        <w:rPr>
          <w:b/>
          <w:bCs/>
        </w:rPr>
        <w:t>a</w:t>
      </w:r>
      <w:r w:rsidRPr="00E94B64">
        <w:rPr>
          <w:b/>
          <w:bCs/>
        </w:rPr>
        <w:t xml:space="preserve"> </w:t>
      </w:r>
      <w:r w:rsidR="007E3F40" w:rsidRPr="00E94B64">
        <w:rPr>
          <w:b/>
          <w:bCs/>
        </w:rPr>
        <w:t>wartość zadłużenia</w:t>
      </w:r>
      <w:r w:rsidRPr="00E94B64">
        <w:rPr>
          <w:b/>
          <w:bCs/>
        </w:rPr>
        <w:t xml:space="preserve"> przypadające</w:t>
      </w:r>
      <w:r w:rsidR="007E3F40" w:rsidRPr="00E94B64">
        <w:rPr>
          <w:b/>
          <w:bCs/>
        </w:rPr>
        <w:t>go</w:t>
      </w:r>
      <w:r w:rsidRPr="00E94B64">
        <w:rPr>
          <w:b/>
          <w:bCs/>
        </w:rPr>
        <w:t xml:space="preserve"> na </w:t>
      </w:r>
      <w:r w:rsidR="00481D14" w:rsidRPr="00E94B64">
        <w:rPr>
          <w:b/>
          <w:bCs/>
        </w:rPr>
        <w:t xml:space="preserve">nierzetelnego płatnika </w:t>
      </w:r>
      <w:r w:rsidR="002102A3" w:rsidRPr="00E94B64">
        <w:rPr>
          <w:b/>
          <w:bCs/>
        </w:rPr>
        <w:t>odnotowanego w</w:t>
      </w:r>
      <w:r w:rsidR="00BE03C7">
        <w:rPr>
          <w:b/>
          <w:bCs/>
        </w:rPr>
        <w:t> </w:t>
      </w:r>
      <w:r w:rsidR="002102A3" w:rsidRPr="00E94B64">
        <w:rPr>
          <w:b/>
          <w:bCs/>
        </w:rPr>
        <w:t xml:space="preserve">bazie ERIF BIG </w:t>
      </w:r>
      <w:r w:rsidRPr="00E94B64">
        <w:rPr>
          <w:b/>
          <w:bCs/>
        </w:rPr>
        <w:t xml:space="preserve">wynosi już blisko 19 tys. </w:t>
      </w:r>
      <w:r w:rsidR="007B31A2" w:rsidRPr="00E94B64">
        <w:rPr>
          <w:b/>
          <w:bCs/>
        </w:rPr>
        <w:t>złotych.</w:t>
      </w:r>
      <w:r w:rsidR="008840D4" w:rsidRPr="00E94B64" w:rsidDel="007B31A2">
        <w:rPr>
          <w:b/>
          <w:bCs/>
        </w:rPr>
        <w:t xml:space="preserve"> </w:t>
      </w:r>
    </w:p>
    <w:p w14:paraId="2DDA79AC" w14:textId="77777777" w:rsidR="000A323F" w:rsidRPr="00E94B64" w:rsidRDefault="000A107D" w:rsidP="000A323F">
      <w:pPr>
        <w:pStyle w:val="Akapitzlist"/>
        <w:numPr>
          <w:ilvl w:val="0"/>
          <w:numId w:val="1"/>
        </w:numPr>
        <w:jc w:val="both"/>
        <w:rPr>
          <w:b/>
          <w:bCs/>
        </w:rPr>
      </w:pPr>
      <w:r w:rsidRPr="00E94B64">
        <w:rPr>
          <w:b/>
          <w:bCs/>
        </w:rPr>
        <w:t xml:space="preserve">W ciągu roku – od grudnia 2021 do grudnia 2022 – średnia wartość zobowiązań przypadających na jednego dłużnika wzrosła o </w:t>
      </w:r>
      <w:r w:rsidR="0037022F" w:rsidRPr="00E94B64">
        <w:rPr>
          <w:b/>
          <w:bCs/>
        </w:rPr>
        <w:t xml:space="preserve">blisko </w:t>
      </w:r>
      <w:r w:rsidRPr="00E94B64">
        <w:rPr>
          <w:b/>
          <w:bCs/>
        </w:rPr>
        <w:t>2 tys. zł</w:t>
      </w:r>
      <w:r w:rsidR="000A323F" w:rsidRPr="00E94B64">
        <w:rPr>
          <w:b/>
          <w:bCs/>
        </w:rPr>
        <w:t xml:space="preserve">. </w:t>
      </w:r>
      <w:r w:rsidR="000A323F" w:rsidRPr="00E94B64">
        <w:rPr>
          <w:b/>
          <w:bCs/>
        </w:rPr>
        <w:tab/>
      </w:r>
    </w:p>
    <w:p w14:paraId="721F54E8" w14:textId="77777777" w:rsidR="00E94B64" w:rsidRPr="00E94B64" w:rsidRDefault="000A323F" w:rsidP="00114AA7">
      <w:pPr>
        <w:pStyle w:val="Akapitzlist"/>
        <w:numPr>
          <w:ilvl w:val="0"/>
          <w:numId w:val="1"/>
        </w:numPr>
        <w:jc w:val="both"/>
        <w:rPr>
          <w:b/>
          <w:bCs/>
        </w:rPr>
      </w:pPr>
      <w:r w:rsidRPr="00E94B64">
        <w:rPr>
          <w:b/>
          <w:bCs/>
        </w:rPr>
        <w:t xml:space="preserve">Tylko w ostatnim półroczu </w:t>
      </w:r>
      <w:r w:rsidR="00601487" w:rsidRPr="00E94B64">
        <w:rPr>
          <w:b/>
          <w:bCs/>
        </w:rPr>
        <w:t xml:space="preserve">w ERIF </w:t>
      </w:r>
      <w:r w:rsidR="002102A3" w:rsidRPr="00E94B64">
        <w:rPr>
          <w:b/>
          <w:bCs/>
        </w:rPr>
        <w:t>BIG</w:t>
      </w:r>
      <w:r w:rsidR="00481D14" w:rsidRPr="00E94B64">
        <w:rPr>
          <w:b/>
          <w:bCs/>
        </w:rPr>
        <w:t xml:space="preserve"> </w:t>
      </w:r>
      <w:r w:rsidR="00075FD8" w:rsidRPr="00E94B64">
        <w:rPr>
          <w:b/>
          <w:bCs/>
        </w:rPr>
        <w:t>liczba</w:t>
      </w:r>
      <w:r w:rsidR="00481D14" w:rsidRPr="00E94B64">
        <w:rPr>
          <w:b/>
          <w:bCs/>
        </w:rPr>
        <w:t xml:space="preserve"> </w:t>
      </w:r>
      <w:r w:rsidR="00601487" w:rsidRPr="00E94B64">
        <w:rPr>
          <w:b/>
          <w:bCs/>
        </w:rPr>
        <w:t>wpisów z</w:t>
      </w:r>
      <w:r w:rsidR="002A40FB" w:rsidRPr="00E94B64">
        <w:rPr>
          <w:b/>
          <w:bCs/>
        </w:rPr>
        <w:t> </w:t>
      </w:r>
      <w:r w:rsidR="00601487" w:rsidRPr="00E94B64">
        <w:rPr>
          <w:b/>
          <w:bCs/>
        </w:rPr>
        <w:t>tytułu zobowiązań alimentacyjnych</w:t>
      </w:r>
      <w:r w:rsidR="00075FD8" w:rsidRPr="00E94B64">
        <w:rPr>
          <w:b/>
          <w:bCs/>
        </w:rPr>
        <w:t xml:space="preserve"> wzrosła dwukrotnie.</w:t>
      </w:r>
      <w:r w:rsidR="00601487" w:rsidRPr="00E94B64">
        <w:rPr>
          <w:b/>
          <w:bCs/>
        </w:rPr>
        <w:t xml:space="preserve"> </w:t>
      </w:r>
      <w:r w:rsidR="007E3F40" w:rsidRPr="00E94B64">
        <w:rPr>
          <w:b/>
          <w:bCs/>
        </w:rPr>
        <w:t xml:space="preserve">Jednak wciąż najczęstszym powodem </w:t>
      </w:r>
      <w:r w:rsidR="008D62A5" w:rsidRPr="00E94B64">
        <w:rPr>
          <w:b/>
          <w:bCs/>
        </w:rPr>
        <w:t>pojawienia się</w:t>
      </w:r>
      <w:r w:rsidR="007E3F40" w:rsidRPr="00E94B64">
        <w:rPr>
          <w:b/>
          <w:bCs/>
        </w:rPr>
        <w:t xml:space="preserve"> w BIG</w:t>
      </w:r>
      <w:r w:rsidR="00E94B64" w:rsidRPr="00E94B64">
        <w:rPr>
          <w:b/>
          <w:bCs/>
        </w:rPr>
        <w:t xml:space="preserve"> wśród zobowiązań pochodzących z sektora publicznego</w:t>
      </w:r>
      <w:r w:rsidR="007E3F40" w:rsidRPr="00E94B64">
        <w:rPr>
          <w:b/>
          <w:bCs/>
        </w:rPr>
        <w:t xml:space="preserve"> są zadłużenia sądowe</w:t>
      </w:r>
      <w:r w:rsidR="00E94B64" w:rsidRPr="00715133">
        <w:rPr>
          <w:b/>
          <w:bCs/>
        </w:rPr>
        <w:t>.</w:t>
      </w:r>
    </w:p>
    <w:p w14:paraId="4DB94DFB" w14:textId="1ED31A95" w:rsidR="000A107D" w:rsidRPr="00E94B64" w:rsidRDefault="007E3F40" w:rsidP="00601487">
      <w:pPr>
        <w:jc w:val="both"/>
      </w:pPr>
      <w:r w:rsidRPr="00E94B64">
        <w:t xml:space="preserve">Tylko w perspektywie ostatnich 12 miesięcy średnia wartość zadłużenia </w:t>
      </w:r>
      <w:r w:rsidR="008840D4" w:rsidRPr="00E94B64">
        <w:t>nierzetelnych finansowo Polaków wpisanych do bazy ERIF Biur</w:t>
      </w:r>
      <w:r w:rsidR="00BE03C7">
        <w:t>a</w:t>
      </w:r>
      <w:r w:rsidR="008840D4" w:rsidRPr="00E94B64">
        <w:t xml:space="preserve"> Informacji Gospodarczej </w:t>
      </w:r>
      <w:r w:rsidRPr="00E94B64">
        <w:t xml:space="preserve">wzrosła o blisko dwa tysiące zł – </w:t>
      </w:r>
      <w:r w:rsidR="008840D4" w:rsidRPr="00E94B64">
        <w:br/>
      </w:r>
      <w:r w:rsidRPr="00E94B64">
        <w:t>z 16 889 zł</w:t>
      </w:r>
      <w:r w:rsidR="002102A3" w:rsidRPr="00E94B64">
        <w:t xml:space="preserve"> w grudniu 2021 r. </w:t>
      </w:r>
      <w:r w:rsidRPr="00E94B64">
        <w:t xml:space="preserve">do 18 845 zł </w:t>
      </w:r>
      <w:r w:rsidR="002102A3" w:rsidRPr="00E94B64">
        <w:t xml:space="preserve">rok później. </w:t>
      </w:r>
      <w:r w:rsidR="00481D14" w:rsidRPr="00E94B64">
        <w:t>W</w:t>
      </w:r>
      <w:r w:rsidR="002A40FB" w:rsidRPr="00E94B64">
        <w:t>zrost na poziomie 12%</w:t>
      </w:r>
      <w:r w:rsidR="00EE68F2" w:rsidRPr="00E94B64">
        <w:t xml:space="preserve"> </w:t>
      </w:r>
      <w:r w:rsidR="002A40FB" w:rsidRPr="00E94B64">
        <w:t xml:space="preserve">wskazuje, że </w:t>
      </w:r>
      <w:r w:rsidR="00B978DB" w:rsidRPr="00E94B64">
        <w:t xml:space="preserve">pod względem finansowym </w:t>
      </w:r>
      <w:r w:rsidR="002A40FB" w:rsidRPr="00E94B64">
        <w:t xml:space="preserve">miniony rok dał się </w:t>
      </w:r>
      <w:r w:rsidR="00B978DB" w:rsidRPr="00E94B64">
        <w:t xml:space="preserve">Polakom </w:t>
      </w:r>
      <w:r w:rsidR="002A40FB" w:rsidRPr="00E94B64">
        <w:t>we znaki. D</w:t>
      </w:r>
      <w:r w:rsidRPr="00E94B64">
        <w:t>ziś na spłatę takiego długu należałoby przeznaczyć niemalże 7</w:t>
      </w:r>
      <w:r w:rsidR="002A40FB" w:rsidRPr="00E94B64">
        <w:t> </w:t>
      </w:r>
      <w:r w:rsidR="007B31A2" w:rsidRPr="00E94B64">
        <w:t xml:space="preserve">pensji </w:t>
      </w:r>
      <w:r w:rsidRPr="00E94B64">
        <w:t>minimalnych.</w:t>
      </w:r>
    </w:p>
    <w:p w14:paraId="6213E484" w14:textId="12132F65" w:rsidR="002A40FB" w:rsidRPr="00E94B64" w:rsidRDefault="00000928" w:rsidP="00601487">
      <w:pPr>
        <w:jc w:val="both"/>
        <w:rPr>
          <w:b/>
          <w:bCs/>
        </w:rPr>
      </w:pPr>
      <w:r w:rsidRPr="00E94B64">
        <w:rPr>
          <w:b/>
          <w:bCs/>
        </w:rPr>
        <w:t>Wartość długu rośnie</w:t>
      </w:r>
    </w:p>
    <w:p w14:paraId="6151D283" w14:textId="362EFE67" w:rsidR="00000928" w:rsidRPr="00E94B64" w:rsidRDefault="00000928" w:rsidP="00601487">
      <w:pPr>
        <w:jc w:val="both"/>
      </w:pPr>
      <w:r w:rsidRPr="00E94B64">
        <w:t xml:space="preserve">W grudniu 2022 r. zgodnie z danymi ERIF BIG zauważalnie wzrosła ogólna wartość zadłużenia. W skali całego roku wolumen </w:t>
      </w:r>
      <w:r w:rsidR="000A323F" w:rsidRPr="00E94B64">
        <w:t xml:space="preserve">wszystkich </w:t>
      </w:r>
      <w:r w:rsidRPr="00E94B64">
        <w:t xml:space="preserve">długów wpisanych do baz powiększył się aż o 10%. Co wyraźnie wskazuje na to, jak trudny pod względem finansowym był miniony rok dla Polaków. </w:t>
      </w:r>
    </w:p>
    <w:p w14:paraId="2945FD85" w14:textId="1FDE69B4" w:rsidR="008F5025" w:rsidRPr="00E94B64" w:rsidRDefault="007E637D" w:rsidP="00601487">
      <w:pPr>
        <w:jc w:val="both"/>
      </w:pPr>
      <w:r w:rsidRPr="00E94B64">
        <w:t>–</w:t>
      </w:r>
      <w:r w:rsidR="008F5025" w:rsidRPr="00E94B64">
        <w:t xml:space="preserve"> </w:t>
      </w:r>
      <w:r w:rsidR="008F5025" w:rsidRPr="00E94B64">
        <w:rPr>
          <w:i/>
          <w:iCs/>
        </w:rPr>
        <w:t>Miniony rok przyniósł nam wiele zawirowań gospodarczych i finansowych – począwszy od</w:t>
      </w:r>
      <w:r w:rsidR="00B978DB" w:rsidRPr="00E94B64">
        <w:rPr>
          <w:i/>
          <w:iCs/>
        </w:rPr>
        <w:t xml:space="preserve"> wejścia w</w:t>
      </w:r>
      <w:r w:rsidR="00AA10D0" w:rsidRPr="00E94B64">
        <w:rPr>
          <w:i/>
          <w:iCs/>
        </w:rPr>
        <w:t> </w:t>
      </w:r>
      <w:r w:rsidR="00B978DB" w:rsidRPr="00E94B64">
        <w:rPr>
          <w:i/>
          <w:iCs/>
        </w:rPr>
        <w:t>życie</w:t>
      </w:r>
      <w:r w:rsidR="008F5025" w:rsidRPr="00E94B64">
        <w:rPr>
          <w:i/>
          <w:iCs/>
        </w:rPr>
        <w:t xml:space="preserve"> </w:t>
      </w:r>
      <w:r w:rsidR="00AA6384" w:rsidRPr="00E94B64">
        <w:rPr>
          <w:i/>
          <w:iCs/>
        </w:rPr>
        <w:t>zmian w ramach Polskiego Ładu,</w:t>
      </w:r>
      <w:r w:rsidR="001B3C9F" w:rsidRPr="00E94B64">
        <w:rPr>
          <w:i/>
          <w:iCs/>
        </w:rPr>
        <w:t xml:space="preserve"> </w:t>
      </w:r>
      <w:r w:rsidR="00AA6384" w:rsidRPr="00E94B64">
        <w:rPr>
          <w:i/>
          <w:iCs/>
        </w:rPr>
        <w:t xml:space="preserve">poprzez </w:t>
      </w:r>
      <w:r w:rsidR="00E95B8B" w:rsidRPr="00E94B64">
        <w:rPr>
          <w:i/>
          <w:iCs/>
        </w:rPr>
        <w:t>wojnę w Ukrainie</w:t>
      </w:r>
      <w:r w:rsidR="00B978DB" w:rsidRPr="00E94B64">
        <w:rPr>
          <w:i/>
          <w:iCs/>
        </w:rPr>
        <w:t xml:space="preserve">, aż wreszcie po rosnącą inflację. </w:t>
      </w:r>
      <w:r w:rsidR="00AA6384" w:rsidRPr="00E94B64">
        <w:rPr>
          <w:i/>
          <w:iCs/>
        </w:rPr>
        <w:t>Czynniki te</w:t>
      </w:r>
      <w:r w:rsidR="007B31A2" w:rsidRPr="00E94B64">
        <w:rPr>
          <w:i/>
          <w:iCs/>
        </w:rPr>
        <w:t>,</w:t>
      </w:r>
      <w:r w:rsidR="00AA6384" w:rsidRPr="00E94B64">
        <w:rPr>
          <w:i/>
          <w:iCs/>
        </w:rPr>
        <w:t xml:space="preserve"> wraz z poprzednimi wyzwaniami</w:t>
      </w:r>
      <w:r w:rsidR="007B31A2" w:rsidRPr="00E94B64">
        <w:rPr>
          <w:i/>
          <w:iCs/>
        </w:rPr>
        <w:t>,</w:t>
      </w:r>
      <w:r w:rsidR="00FB4A3E" w:rsidRPr="00E94B64">
        <w:rPr>
          <w:i/>
          <w:iCs/>
        </w:rPr>
        <w:t xml:space="preserve"> </w:t>
      </w:r>
      <w:r w:rsidR="00AA6384" w:rsidRPr="00E94B64">
        <w:rPr>
          <w:i/>
          <w:iCs/>
        </w:rPr>
        <w:t>wywołanymi w czasie</w:t>
      </w:r>
      <w:r w:rsidR="003A0655" w:rsidRPr="00E94B64">
        <w:rPr>
          <w:i/>
          <w:iCs/>
        </w:rPr>
        <w:t xml:space="preserve"> pandemii</w:t>
      </w:r>
      <w:r w:rsidR="00AA6384" w:rsidRPr="00E94B64">
        <w:rPr>
          <w:i/>
          <w:iCs/>
        </w:rPr>
        <w:t xml:space="preserve"> COVID-19</w:t>
      </w:r>
      <w:r w:rsidR="007B31A2" w:rsidRPr="00E94B64">
        <w:rPr>
          <w:i/>
          <w:iCs/>
        </w:rPr>
        <w:t>,</w:t>
      </w:r>
      <w:r w:rsidR="00AA6384" w:rsidRPr="00E94B64">
        <w:rPr>
          <w:i/>
          <w:iCs/>
        </w:rPr>
        <w:t xml:space="preserve"> w</w:t>
      </w:r>
      <w:r w:rsidR="00BE03C7">
        <w:rPr>
          <w:i/>
          <w:iCs/>
        </w:rPr>
        <w:t> </w:t>
      </w:r>
      <w:r w:rsidR="00AA6384" w:rsidRPr="00E94B64">
        <w:rPr>
          <w:i/>
          <w:iCs/>
        </w:rPr>
        <w:t xml:space="preserve">konsekwencji </w:t>
      </w:r>
      <w:r w:rsidR="008D62A5" w:rsidRPr="00E94B64">
        <w:rPr>
          <w:i/>
          <w:iCs/>
        </w:rPr>
        <w:t>przyniosły</w:t>
      </w:r>
      <w:r w:rsidR="00ED278E" w:rsidRPr="00E94B64">
        <w:rPr>
          <w:i/>
          <w:iCs/>
        </w:rPr>
        <w:t xml:space="preserve"> </w:t>
      </w:r>
      <w:r w:rsidR="00AA6384" w:rsidRPr="00E94B64">
        <w:rPr>
          <w:i/>
          <w:iCs/>
        </w:rPr>
        <w:t xml:space="preserve">m.in. </w:t>
      </w:r>
      <w:r w:rsidR="00514B06" w:rsidRPr="00E94B64">
        <w:rPr>
          <w:i/>
          <w:iCs/>
        </w:rPr>
        <w:t xml:space="preserve">podniesienie </w:t>
      </w:r>
      <w:r w:rsidR="00AA6384" w:rsidRPr="00E94B64">
        <w:rPr>
          <w:i/>
          <w:iCs/>
        </w:rPr>
        <w:t>stóp procentowych, ogólny wzrost kosztów życia, zachwian</w:t>
      </w:r>
      <w:r w:rsidR="002102A3" w:rsidRPr="00E94B64">
        <w:rPr>
          <w:i/>
          <w:iCs/>
        </w:rPr>
        <w:t>ie</w:t>
      </w:r>
      <w:r w:rsidR="00AA6384" w:rsidRPr="00E94B64">
        <w:rPr>
          <w:i/>
          <w:iCs/>
        </w:rPr>
        <w:t xml:space="preserve"> łańcuc</w:t>
      </w:r>
      <w:r w:rsidR="002102A3" w:rsidRPr="00E94B64">
        <w:rPr>
          <w:i/>
          <w:iCs/>
        </w:rPr>
        <w:t>hami</w:t>
      </w:r>
      <w:r w:rsidR="00AA6384" w:rsidRPr="00E94B64">
        <w:rPr>
          <w:i/>
          <w:iCs/>
        </w:rPr>
        <w:t xml:space="preserve"> dostaw, kryzys energetyczny. </w:t>
      </w:r>
      <w:r w:rsidR="00514B06" w:rsidRPr="00E94B64">
        <w:rPr>
          <w:i/>
          <w:iCs/>
        </w:rPr>
        <w:t xml:space="preserve">Wyższa kwota </w:t>
      </w:r>
      <w:r w:rsidR="00DE0DC0" w:rsidRPr="00E94B64">
        <w:rPr>
          <w:i/>
          <w:iCs/>
        </w:rPr>
        <w:t xml:space="preserve">średniego </w:t>
      </w:r>
      <w:r w:rsidR="00AA6384" w:rsidRPr="00E94B64">
        <w:rPr>
          <w:i/>
          <w:iCs/>
        </w:rPr>
        <w:t>zadłużenia Polaków wskazuje, że wszystkie te elementy miały rzeczywisty i znaczący wpływ na nasze portfele</w:t>
      </w:r>
      <w:r w:rsidR="00AA6384" w:rsidRPr="00E94B64">
        <w:t xml:space="preserve"> – mówi </w:t>
      </w:r>
      <w:r w:rsidR="00E95B8B" w:rsidRPr="00E94B64">
        <w:t xml:space="preserve">Edyta Szymczak, wiceprezes </w:t>
      </w:r>
      <w:r w:rsidR="00AA6384" w:rsidRPr="00E94B64">
        <w:t xml:space="preserve">ERIF BIG. </w:t>
      </w:r>
    </w:p>
    <w:p w14:paraId="792F01C6" w14:textId="75618BFB" w:rsidR="00AA6384" w:rsidRPr="00E94B64" w:rsidRDefault="002102A3" w:rsidP="00601487">
      <w:pPr>
        <w:jc w:val="both"/>
      </w:pPr>
      <w:r w:rsidRPr="00E94B64">
        <w:t xml:space="preserve">Równowartość średniego zadłużenia to </w:t>
      </w:r>
      <w:r w:rsidR="003A0655" w:rsidRPr="00E94B64">
        <w:t>ok.</w:t>
      </w:r>
      <w:r w:rsidR="0013719D" w:rsidRPr="00E94B64">
        <w:t xml:space="preserve"> 4 187 bochenków 1 kg chleba</w:t>
      </w:r>
      <w:r w:rsidR="003A0655" w:rsidRPr="00E94B64">
        <w:t>, blisko 2 370 kostek masła</w:t>
      </w:r>
      <w:r w:rsidR="0013719D" w:rsidRPr="00E94B64">
        <w:t xml:space="preserve"> </w:t>
      </w:r>
      <w:r w:rsidR="003A0655" w:rsidRPr="00E94B64">
        <w:t>lub 6 ton węgla</w:t>
      </w:r>
      <w:r w:rsidR="000A323F" w:rsidRPr="00E94B64">
        <w:t xml:space="preserve">. </w:t>
      </w:r>
      <w:r w:rsidR="0013719D" w:rsidRPr="00E94B64">
        <w:t>O</w:t>
      </w:r>
      <w:r w:rsidR="00AA6384" w:rsidRPr="00E94B64">
        <w:t>d stycznia 2023 r. płaca minimalna</w:t>
      </w:r>
      <w:r w:rsidR="0013719D" w:rsidRPr="00E94B64">
        <w:t xml:space="preserve"> </w:t>
      </w:r>
      <w:r w:rsidR="00DE0DC0" w:rsidRPr="00E94B64">
        <w:t xml:space="preserve">wzrosła </w:t>
      </w:r>
      <w:r w:rsidR="0013719D" w:rsidRPr="00E94B64">
        <w:t xml:space="preserve">do 2700 zł netto, więc by </w:t>
      </w:r>
      <w:r w:rsidR="00DE0DC0" w:rsidRPr="00E94B64">
        <w:t>zadłużony mógł spłacić swój dług, musiałby przeznaczyć na niego blisko 7 minimalnych pensji!</w:t>
      </w:r>
    </w:p>
    <w:p w14:paraId="69606AE0" w14:textId="7AE60D99" w:rsidR="003A0655" w:rsidRPr="00E94B64" w:rsidRDefault="003C1B39" w:rsidP="00601487">
      <w:pPr>
        <w:jc w:val="both"/>
        <w:rPr>
          <w:b/>
          <w:bCs/>
        </w:rPr>
      </w:pPr>
      <w:r w:rsidRPr="00E94B64">
        <w:rPr>
          <w:b/>
          <w:bCs/>
        </w:rPr>
        <w:t>Nowi dłużnicy w BIG</w:t>
      </w:r>
    </w:p>
    <w:p w14:paraId="66A4AAC1" w14:textId="73F3691C" w:rsidR="003C1B39" w:rsidRPr="00E94B64" w:rsidRDefault="00DE0DC0" w:rsidP="00601487">
      <w:pPr>
        <w:jc w:val="both"/>
      </w:pPr>
      <w:r w:rsidRPr="00E94B64">
        <w:t xml:space="preserve">Do bazy ERIF w II półroczu 2022 r. trafiło o </w:t>
      </w:r>
      <w:r w:rsidR="00E95B8B" w:rsidRPr="00E94B64">
        <w:t>blisko 6</w:t>
      </w:r>
      <w:r w:rsidR="003C1B39" w:rsidRPr="00E94B64">
        <w:t>% więcej spraw niż w analogicznym okresie 2021</w:t>
      </w:r>
      <w:r w:rsidR="008D62A5" w:rsidRPr="00E94B64">
        <w:t> </w:t>
      </w:r>
      <w:r w:rsidR="003C1B39" w:rsidRPr="00E94B64">
        <w:t>r.</w:t>
      </w:r>
      <w:r w:rsidRPr="00E94B64">
        <w:t xml:space="preserve"> </w:t>
      </w:r>
      <w:r w:rsidR="00844545" w:rsidRPr="00E94B64">
        <w:t>Ś</w:t>
      </w:r>
      <w:r w:rsidR="003C1B39" w:rsidRPr="00E94B64">
        <w:t>rednia wartość zobowiązania w drugiej połowie 2022 r. była o 4,7% niższa niż rok wcześnie</w:t>
      </w:r>
      <w:r w:rsidR="000F0A05" w:rsidRPr="00E94B64">
        <w:t>j.</w:t>
      </w:r>
    </w:p>
    <w:p w14:paraId="4A3FF528" w14:textId="3664AF44" w:rsidR="00844545" w:rsidRPr="00E94B64" w:rsidRDefault="007E637D" w:rsidP="00601487">
      <w:pPr>
        <w:jc w:val="both"/>
      </w:pPr>
      <w:r w:rsidRPr="00E94B64">
        <w:t>–</w:t>
      </w:r>
      <w:r w:rsidR="003C1B39" w:rsidRPr="00E94B64">
        <w:t xml:space="preserve"> </w:t>
      </w:r>
      <w:r w:rsidR="00844545" w:rsidRPr="00E94B64">
        <w:t>Według</w:t>
      </w:r>
      <w:r w:rsidR="003C1B39" w:rsidRPr="00E94B64">
        <w:rPr>
          <w:i/>
          <w:iCs/>
        </w:rPr>
        <w:t xml:space="preserve"> naszych danych</w:t>
      </w:r>
      <w:r w:rsidR="00844545" w:rsidRPr="00E94B64">
        <w:rPr>
          <w:i/>
          <w:iCs/>
        </w:rPr>
        <w:t xml:space="preserve"> struktura długów w</w:t>
      </w:r>
      <w:r w:rsidR="003C1B39" w:rsidRPr="00E94B64">
        <w:rPr>
          <w:i/>
          <w:iCs/>
        </w:rPr>
        <w:t xml:space="preserve"> drugiej połow</w:t>
      </w:r>
      <w:r w:rsidR="00844545" w:rsidRPr="00E94B64">
        <w:rPr>
          <w:i/>
          <w:iCs/>
        </w:rPr>
        <w:t>ie</w:t>
      </w:r>
      <w:r w:rsidR="003C1B39" w:rsidRPr="00E94B64">
        <w:rPr>
          <w:i/>
          <w:iCs/>
        </w:rPr>
        <w:t xml:space="preserve"> </w:t>
      </w:r>
      <w:r w:rsidR="00A53565" w:rsidRPr="00E94B64">
        <w:rPr>
          <w:i/>
          <w:iCs/>
        </w:rPr>
        <w:t xml:space="preserve">2022 </w:t>
      </w:r>
      <w:r w:rsidR="003C1B39" w:rsidRPr="00E94B64">
        <w:rPr>
          <w:i/>
          <w:iCs/>
        </w:rPr>
        <w:t xml:space="preserve">roku </w:t>
      </w:r>
      <w:r w:rsidR="00844545" w:rsidRPr="00E94B64">
        <w:rPr>
          <w:i/>
          <w:iCs/>
        </w:rPr>
        <w:t>jest bardziej rozdrobniona</w:t>
      </w:r>
      <w:r w:rsidR="00000928" w:rsidRPr="00E94B64">
        <w:rPr>
          <w:i/>
          <w:iCs/>
        </w:rPr>
        <w:t xml:space="preserve"> niż jeszcze rok wcześniej</w:t>
      </w:r>
      <w:r w:rsidR="00A53565" w:rsidRPr="00E94B64">
        <w:rPr>
          <w:i/>
          <w:iCs/>
        </w:rPr>
        <w:t xml:space="preserve">. Mamy </w:t>
      </w:r>
      <w:r w:rsidR="003C1B39" w:rsidRPr="00E94B64">
        <w:rPr>
          <w:i/>
          <w:iCs/>
        </w:rPr>
        <w:t>większ</w:t>
      </w:r>
      <w:r w:rsidR="00A53565" w:rsidRPr="00E94B64">
        <w:rPr>
          <w:i/>
          <w:iCs/>
        </w:rPr>
        <w:t xml:space="preserve">ą </w:t>
      </w:r>
      <w:r w:rsidR="003C1B39" w:rsidRPr="00E94B64">
        <w:rPr>
          <w:i/>
          <w:iCs/>
        </w:rPr>
        <w:t>liczb</w:t>
      </w:r>
      <w:r w:rsidR="00A53565" w:rsidRPr="00E94B64">
        <w:rPr>
          <w:i/>
          <w:iCs/>
        </w:rPr>
        <w:t xml:space="preserve">ę zobowiązań </w:t>
      </w:r>
      <w:r w:rsidR="003C1B39" w:rsidRPr="00E94B64">
        <w:rPr>
          <w:i/>
          <w:iCs/>
        </w:rPr>
        <w:t xml:space="preserve">o niższej wartości, co może być stosunkowo dobrą prognozą do spłat, bo </w:t>
      </w:r>
      <w:r w:rsidR="00897572" w:rsidRPr="00E94B64">
        <w:rPr>
          <w:i/>
          <w:iCs/>
        </w:rPr>
        <w:t xml:space="preserve">dłużnikom </w:t>
      </w:r>
      <w:r w:rsidR="003C1B39" w:rsidRPr="00E94B64">
        <w:rPr>
          <w:i/>
          <w:iCs/>
        </w:rPr>
        <w:t xml:space="preserve">zdecydowanie łatwiej uregulować </w:t>
      </w:r>
      <w:r w:rsidR="00171F86" w:rsidRPr="00E94B64">
        <w:rPr>
          <w:i/>
          <w:iCs/>
        </w:rPr>
        <w:t xml:space="preserve">zobowiązania </w:t>
      </w:r>
      <w:r w:rsidR="00044938" w:rsidRPr="00E94B64">
        <w:rPr>
          <w:i/>
          <w:iCs/>
        </w:rPr>
        <w:t>o niższym saldzie</w:t>
      </w:r>
      <w:r w:rsidR="00E95B8B" w:rsidRPr="00E94B64">
        <w:rPr>
          <w:i/>
          <w:iCs/>
        </w:rPr>
        <w:t xml:space="preserve"> </w:t>
      </w:r>
      <w:r w:rsidR="00A53565" w:rsidRPr="00E94B64">
        <w:t xml:space="preserve">– mówi </w:t>
      </w:r>
      <w:r w:rsidR="00E95B8B" w:rsidRPr="00E94B64">
        <w:t>Edyta Szymczak</w:t>
      </w:r>
      <w:r w:rsidR="00A53565" w:rsidRPr="00E94B64">
        <w:t>.</w:t>
      </w:r>
    </w:p>
    <w:p w14:paraId="0A40E6BC" w14:textId="70DD9F1B" w:rsidR="000A323F" w:rsidRPr="00E94B64" w:rsidRDefault="00420D45" w:rsidP="00601487">
      <w:pPr>
        <w:jc w:val="both"/>
      </w:pPr>
      <w:r w:rsidRPr="00E94B64">
        <w:t xml:space="preserve">W minionym roku zwiększył się udział </w:t>
      </w:r>
      <w:r w:rsidR="000A323F" w:rsidRPr="00E94B64">
        <w:t xml:space="preserve">w bazie </w:t>
      </w:r>
      <w:r w:rsidRPr="00E94B64">
        <w:t xml:space="preserve">negatywnych wpisów m.in. z tytułu pożyczek, multimediów czy alimentów. </w:t>
      </w:r>
      <w:bookmarkStart w:id="0" w:name="_Hlk127792232"/>
      <w:r w:rsidR="000A323F" w:rsidRPr="00E94B64">
        <w:t>W zeszłorocznym zestawieniu szczególnie istotną rolę odegrały też długi alimentacyjne.</w:t>
      </w:r>
      <w:bookmarkEnd w:id="0"/>
    </w:p>
    <w:p w14:paraId="1008BF09" w14:textId="77777777" w:rsidR="000A323F" w:rsidRPr="00E94B64" w:rsidRDefault="000A323F" w:rsidP="00601487">
      <w:pPr>
        <w:jc w:val="both"/>
      </w:pPr>
    </w:p>
    <w:p w14:paraId="62D40D8C" w14:textId="17759DF3" w:rsidR="000A323F" w:rsidRPr="00E94B64" w:rsidRDefault="000A323F" w:rsidP="00601487">
      <w:pPr>
        <w:jc w:val="both"/>
      </w:pPr>
      <w:r w:rsidRPr="00E94B64">
        <w:lastRenderedPageBreak/>
        <w:t xml:space="preserve">Jak wyjaśnia Aleksandra Wilczak-Grzesik, kierowniczka Działu Klienta Instytucjonalnego w ERIF BIG, blisko dwukrotny wzrost nowych wpisów między II półroczem 2021 r. a 2022 r. z tytułu niepłacenia </w:t>
      </w:r>
      <w:r w:rsidR="00125BD2" w:rsidRPr="00E94B64">
        <w:t>alim</w:t>
      </w:r>
      <w:r w:rsidRPr="00E94B64">
        <w:t xml:space="preserve">entów to efekt nowych przepisów prawa. </w:t>
      </w:r>
    </w:p>
    <w:p w14:paraId="74409EFD" w14:textId="019B2E2A" w:rsidR="00601487" w:rsidRPr="00E94B64" w:rsidRDefault="000A323F" w:rsidP="000A323F">
      <w:pPr>
        <w:jc w:val="both"/>
      </w:pPr>
      <w:r w:rsidRPr="00E94B64">
        <w:t xml:space="preserve">- </w:t>
      </w:r>
      <w:r w:rsidR="00480601" w:rsidRPr="00E94B64">
        <w:rPr>
          <w:i/>
          <w:iCs/>
        </w:rPr>
        <w:t xml:space="preserve">Na ich mocy zobowiązania alimentacyjne </w:t>
      </w:r>
      <w:r w:rsidR="00667385" w:rsidRPr="00E94B64">
        <w:rPr>
          <w:i/>
          <w:iCs/>
        </w:rPr>
        <w:t>nie tracą ważności</w:t>
      </w:r>
      <w:r w:rsidR="00480601" w:rsidRPr="00E94B64">
        <w:rPr>
          <w:i/>
          <w:iCs/>
        </w:rPr>
        <w:t xml:space="preserve"> – dłużnicy mogą być dopisywani do baz nawet </w:t>
      </w:r>
      <w:r w:rsidR="00667385" w:rsidRPr="00E94B64">
        <w:rPr>
          <w:i/>
          <w:iCs/>
        </w:rPr>
        <w:t>pomimo odległych dat powstania zadłużenia</w:t>
      </w:r>
      <w:r w:rsidR="00480601" w:rsidRPr="00E94B64">
        <w:rPr>
          <w:i/>
          <w:iCs/>
        </w:rPr>
        <w:t xml:space="preserve">. </w:t>
      </w:r>
      <w:r w:rsidR="00086E20" w:rsidRPr="00E94B64">
        <w:rPr>
          <w:i/>
          <w:iCs/>
        </w:rPr>
        <w:t>W</w:t>
      </w:r>
      <w:r w:rsidR="00480601" w:rsidRPr="00E94B64">
        <w:rPr>
          <w:i/>
          <w:iCs/>
        </w:rPr>
        <w:t xml:space="preserve"> perspektywie ostatnich miesięcy liczba nierzetelnych </w:t>
      </w:r>
      <w:r w:rsidR="00FB4A3E" w:rsidRPr="00E94B64">
        <w:rPr>
          <w:i/>
          <w:iCs/>
        </w:rPr>
        <w:t>„</w:t>
      </w:r>
      <w:proofErr w:type="spellStart"/>
      <w:r w:rsidR="00480601" w:rsidRPr="00E94B64">
        <w:rPr>
          <w:i/>
          <w:iCs/>
        </w:rPr>
        <w:t>alimenciarzy</w:t>
      </w:r>
      <w:proofErr w:type="spellEnd"/>
      <w:r w:rsidR="00FB4A3E" w:rsidRPr="00E94B64">
        <w:rPr>
          <w:i/>
          <w:iCs/>
        </w:rPr>
        <w:t>”</w:t>
      </w:r>
      <w:r w:rsidR="00480601" w:rsidRPr="00E94B64">
        <w:rPr>
          <w:i/>
          <w:iCs/>
        </w:rPr>
        <w:t xml:space="preserve"> </w:t>
      </w:r>
      <w:r w:rsidR="00086E20" w:rsidRPr="00E94B64">
        <w:rPr>
          <w:i/>
          <w:iCs/>
        </w:rPr>
        <w:t xml:space="preserve">w bazie </w:t>
      </w:r>
      <w:r w:rsidR="00480601" w:rsidRPr="00E94B64">
        <w:rPr>
          <w:i/>
          <w:iCs/>
        </w:rPr>
        <w:t>znacząco wzrosła</w:t>
      </w:r>
      <w:r w:rsidR="00086E20" w:rsidRPr="00E94B64">
        <w:rPr>
          <w:i/>
          <w:iCs/>
        </w:rPr>
        <w:t xml:space="preserve">. </w:t>
      </w:r>
      <w:r w:rsidR="00AA10D0" w:rsidRPr="00E94B64">
        <w:rPr>
          <w:i/>
          <w:iCs/>
        </w:rPr>
        <w:t>Należy</w:t>
      </w:r>
      <w:r w:rsidR="00086E20" w:rsidRPr="00E94B64">
        <w:rPr>
          <w:i/>
          <w:iCs/>
        </w:rPr>
        <w:t xml:space="preserve"> dodać, że </w:t>
      </w:r>
      <w:r w:rsidR="00480601" w:rsidRPr="00E94B64">
        <w:rPr>
          <w:i/>
          <w:iCs/>
        </w:rPr>
        <w:t>wartość wygenerowanego przez nich długu opiewa na kwotę ponad 13 mld zł</w:t>
      </w:r>
      <w:r w:rsidR="00480601" w:rsidRPr="00E94B64">
        <w:t xml:space="preserve"> – podkreśla Aleksandra Wilczak-Grzesik</w:t>
      </w:r>
      <w:r w:rsidRPr="00E94B64">
        <w:t>.</w:t>
      </w:r>
    </w:p>
    <w:p w14:paraId="4BF61826" w14:textId="2E0B2722" w:rsidR="002151DE" w:rsidRPr="00E94B64" w:rsidRDefault="002151DE" w:rsidP="00601487">
      <w:pPr>
        <w:jc w:val="both"/>
        <w:rPr>
          <w:b/>
          <w:bCs/>
        </w:rPr>
      </w:pPr>
      <w:r w:rsidRPr="00E94B64">
        <w:rPr>
          <w:b/>
          <w:bCs/>
        </w:rPr>
        <w:t>Nowy rok, a wyzwania bez zmian</w:t>
      </w:r>
    </w:p>
    <w:p w14:paraId="7CE91A57" w14:textId="5EAC7A65" w:rsidR="002151DE" w:rsidRPr="00E94B64" w:rsidRDefault="002151DE" w:rsidP="00601487">
      <w:pPr>
        <w:jc w:val="both"/>
      </w:pPr>
      <w:bookmarkStart w:id="1" w:name="_Hlk127792016"/>
      <w:r w:rsidRPr="00E94B64">
        <w:t xml:space="preserve">Perspektywy na 2023 r. </w:t>
      </w:r>
      <w:r w:rsidR="00125BD2" w:rsidRPr="00E94B64">
        <w:t xml:space="preserve">pozostają nienajlepsze. </w:t>
      </w:r>
      <w:r w:rsidRPr="00E94B64">
        <w:t xml:space="preserve">Nastroje konsumenckie są w silnym trendzie spadkowym, co potwierdza </w:t>
      </w:r>
      <w:r w:rsidR="00044938" w:rsidRPr="00E94B64">
        <w:t xml:space="preserve">m.in. </w:t>
      </w:r>
      <w:r w:rsidRPr="00E94B64">
        <w:t xml:space="preserve">raport Consumer Finance. Zjawiskiem finansowym, z którym </w:t>
      </w:r>
      <w:r w:rsidR="00E95B8B" w:rsidRPr="00E94B64">
        <w:t xml:space="preserve">zdaniem ekspertów ekonomicznych </w:t>
      </w:r>
      <w:r w:rsidRPr="00E94B64">
        <w:t xml:space="preserve">będziemy mierzyć się w </w:t>
      </w:r>
      <w:r w:rsidR="00125BD2" w:rsidRPr="00E94B64">
        <w:t xml:space="preserve">dalszej części </w:t>
      </w:r>
      <w:r w:rsidRPr="00E94B64">
        <w:t>roku</w:t>
      </w:r>
      <w:r w:rsidR="00ED278E" w:rsidRPr="00E94B64">
        <w:t>,</w:t>
      </w:r>
      <w:r w:rsidRPr="00E94B64">
        <w:t xml:space="preserve"> jest stagflacja</w:t>
      </w:r>
      <w:r w:rsidR="00086E20" w:rsidRPr="00E94B64">
        <w:t>. P</w:t>
      </w:r>
      <w:r w:rsidRPr="00E94B64">
        <w:t xml:space="preserve">onadto można spodziewać się zmian w sektorze finansowym, które są podyktowane </w:t>
      </w:r>
      <w:r w:rsidR="00ED278E" w:rsidRPr="00E94B64">
        <w:t xml:space="preserve">nowymi przepisami </w:t>
      </w:r>
      <w:r w:rsidRPr="00E94B64">
        <w:t xml:space="preserve">– w tym m.in. </w:t>
      </w:r>
      <w:r w:rsidR="00FB4A3E" w:rsidRPr="00E94B64">
        <w:t xml:space="preserve">tak zwaną </w:t>
      </w:r>
      <w:r w:rsidRPr="00E94B64">
        <w:t>ustaw</w:t>
      </w:r>
      <w:r w:rsidR="00ED278E" w:rsidRPr="00E94B64">
        <w:t>ą</w:t>
      </w:r>
      <w:r w:rsidRPr="00E94B64">
        <w:t xml:space="preserve"> </w:t>
      </w:r>
      <w:proofErr w:type="spellStart"/>
      <w:r w:rsidRPr="00E94B64">
        <w:t>antylichwiarsk</w:t>
      </w:r>
      <w:r w:rsidR="00ED278E" w:rsidRPr="00E94B64">
        <w:t>ą</w:t>
      </w:r>
      <w:proofErr w:type="spellEnd"/>
      <w:r w:rsidRPr="00E94B64">
        <w:t xml:space="preserve">. </w:t>
      </w:r>
    </w:p>
    <w:p w14:paraId="048630A2" w14:textId="0BD53814" w:rsidR="002151DE" w:rsidRPr="002151DE" w:rsidRDefault="007E637D" w:rsidP="00601487">
      <w:pPr>
        <w:jc w:val="both"/>
        <w:rPr>
          <w:b/>
          <w:bCs/>
        </w:rPr>
      </w:pPr>
      <w:r w:rsidRPr="00E94B64">
        <w:t>–</w:t>
      </w:r>
      <w:r w:rsidR="002151DE" w:rsidRPr="00E94B64">
        <w:t xml:space="preserve"> </w:t>
      </w:r>
      <w:r w:rsidR="002151DE" w:rsidRPr="00E94B64">
        <w:rPr>
          <w:i/>
          <w:iCs/>
        </w:rPr>
        <w:t xml:space="preserve">Z pewnością 2023 r. </w:t>
      </w:r>
      <w:r w:rsidR="00086E20" w:rsidRPr="00E94B64">
        <w:rPr>
          <w:i/>
          <w:iCs/>
        </w:rPr>
        <w:t xml:space="preserve">będzie kolejnym rokiem znaczących </w:t>
      </w:r>
      <w:r w:rsidR="002151DE" w:rsidRPr="00E94B64">
        <w:rPr>
          <w:i/>
          <w:iCs/>
        </w:rPr>
        <w:t xml:space="preserve">wyzwań dla naszych portfeli. </w:t>
      </w:r>
      <w:r w:rsidR="00875291" w:rsidRPr="00E94B64">
        <w:rPr>
          <w:i/>
          <w:iCs/>
        </w:rPr>
        <w:t>Prognozy wskazują</w:t>
      </w:r>
      <w:r w:rsidR="002151DE" w:rsidRPr="00E94B64">
        <w:rPr>
          <w:i/>
          <w:iCs/>
        </w:rPr>
        <w:t xml:space="preserve">, że </w:t>
      </w:r>
      <w:r w:rsidR="00086E20" w:rsidRPr="00E94B64">
        <w:rPr>
          <w:i/>
          <w:iCs/>
        </w:rPr>
        <w:t>w</w:t>
      </w:r>
      <w:r w:rsidR="00AA10D0" w:rsidRPr="00E94B64">
        <w:rPr>
          <w:i/>
          <w:iCs/>
        </w:rPr>
        <w:t> </w:t>
      </w:r>
      <w:r w:rsidR="00086E20" w:rsidRPr="00E94B64">
        <w:rPr>
          <w:i/>
          <w:iCs/>
        </w:rPr>
        <w:t xml:space="preserve">najbliższych miesiącach </w:t>
      </w:r>
      <w:r w:rsidR="00844545" w:rsidRPr="00E94B64">
        <w:rPr>
          <w:i/>
          <w:iCs/>
        </w:rPr>
        <w:t>wysoka inflacja się utrzyma</w:t>
      </w:r>
      <w:r w:rsidR="00B97C89" w:rsidRPr="00E94B64">
        <w:rPr>
          <w:i/>
          <w:iCs/>
        </w:rPr>
        <w:t>,</w:t>
      </w:r>
      <w:r w:rsidR="00086E20" w:rsidRPr="00E94B64">
        <w:rPr>
          <w:i/>
          <w:iCs/>
        </w:rPr>
        <w:t xml:space="preserve"> </w:t>
      </w:r>
      <w:r w:rsidR="001C0DC9" w:rsidRPr="00E94B64">
        <w:rPr>
          <w:i/>
          <w:iCs/>
        </w:rPr>
        <w:t>co znacznie utrudni bieżącą obsługę zobowiązań. Dane Związku Przedsiębiorstw Finansowych wskazują, że coraz niższy odsetek konsumentów przewiduje bezproblemową spłatę swoich zobowiązań, więc wysoce prawdopodobne jest, że do baz BIG może trafić jeszcze więcej negatywnych wpisów niż w minionym 2022 r.</w:t>
      </w:r>
      <w:r w:rsidR="001C0DC9" w:rsidRPr="00E94B64">
        <w:t xml:space="preserve"> </w:t>
      </w:r>
      <w:r w:rsidRPr="00E94B64">
        <w:rPr>
          <w:i/>
          <w:iCs/>
        </w:rPr>
        <w:t xml:space="preserve">Wbrew pozorom wprowadzane zmiany prawne w </w:t>
      </w:r>
      <w:r w:rsidR="00AE1262" w:rsidRPr="00E94B64">
        <w:rPr>
          <w:i/>
          <w:iCs/>
        </w:rPr>
        <w:t xml:space="preserve"> sektorze kredyt</w:t>
      </w:r>
      <w:r w:rsidR="00E95B8B" w:rsidRPr="00E94B64">
        <w:rPr>
          <w:i/>
          <w:iCs/>
        </w:rPr>
        <w:t>ów konsumenckich</w:t>
      </w:r>
      <w:r w:rsidRPr="00E94B64">
        <w:rPr>
          <w:i/>
          <w:iCs/>
        </w:rPr>
        <w:t xml:space="preserve"> mogą okazać się niekorzystne z perspektywy klientów, co jedynie pogłębi </w:t>
      </w:r>
      <w:r w:rsidR="00AE1262" w:rsidRPr="00E94B64">
        <w:rPr>
          <w:i/>
          <w:iCs/>
        </w:rPr>
        <w:t xml:space="preserve">istniejącą trudną sytuacje </w:t>
      </w:r>
      <w:r w:rsidRPr="00E94B64">
        <w:rPr>
          <w:i/>
          <w:iCs/>
        </w:rPr>
        <w:t>finansow</w:t>
      </w:r>
      <w:r w:rsidR="00AE1262" w:rsidRPr="00E94B64">
        <w:rPr>
          <w:i/>
          <w:iCs/>
        </w:rPr>
        <w:t xml:space="preserve">ą gospodarstw domowych </w:t>
      </w:r>
      <w:r w:rsidR="001C0DC9" w:rsidRPr="00E94B64">
        <w:t xml:space="preserve">– prognozuje </w:t>
      </w:r>
      <w:r w:rsidR="00E95B8B" w:rsidRPr="00E94B64">
        <w:t>Edyta Szymczak</w:t>
      </w:r>
      <w:r w:rsidR="00420D45" w:rsidRPr="00E94B64">
        <w:t>, wiceprezes ERIF BIG.</w:t>
      </w:r>
      <w:r w:rsidR="00420D45" w:rsidRPr="000A323F">
        <w:t xml:space="preserve"> </w:t>
      </w:r>
      <w:bookmarkEnd w:id="1"/>
    </w:p>
    <w:sectPr w:rsidR="002151DE" w:rsidRPr="002151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A086" w14:textId="77777777" w:rsidR="004A1048" w:rsidRDefault="004A1048" w:rsidP="00086E20">
      <w:pPr>
        <w:spacing w:after="0" w:line="240" w:lineRule="auto"/>
      </w:pPr>
      <w:r>
        <w:separator/>
      </w:r>
    </w:p>
  </w:endnote>
  <w:endnote w:type="continuationSeparator" w:id="0">
    <w:p w14:paraId="25EFFF60" w14:textId="77777777" w:rsidR="004A1048" w:rsidRDefault="004A1048" w:rsidP="0008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0C7A" w14:textId="77777777" w:rsidR="004A1048" w:rsidRDefault="004A1048" w:rsidP="00086E20">
      <w:pPr>
        <w:spacing w:after="0" w:line="240" w:lineRule="auto"/>
      </w:pPr>
      <w:r>
        <w:separator/>
      </w:r>
    </w:p>
  </w:footnote>
  <w:footnote w:type="continuationSeparator" w:id="0">
    <w:p w14:paraId="51F32441" w14:textId="77777777" w:rsidR="004A1048" w:rsidRDefault="004A1048" w:rsidP="0008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66FE"/>
    <w:multiLevelType w:val="hybridMultilevel"/>
    <w:tmpl w:val="DB026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959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D"/>
    <w:rsid w:val="00000928"/>
    <w:rsid w:val="00006065"/>
    <w:rsid w:val="00021EBE"/>
    <w:rsid w:val="00025EA6"/>
    <w:rsid w:val="00044938"/>
    <w:rsid w:val="00075FD8"/>
    <w:rsid w:val="00086E20"/>
    <w:rsid w:val="000A107D"/>
    <w:rsid w:val="000A323F"/>
    <w:rsid w:val="000F0A05"/>
    <w:rsid w:val="00101533"/>
    <w:rsid w:val="00112265"/>
    <w:rsid w:val="00114AA7"/>
    <w:rsid w:val="00125BD2"/>
    <w:rsid w:val="0013719D"/>
    <w:rsid w:val="00171F86"/>
    <w:rsid w:val="001B3C9F"/>
    <w:rsid w:val="001C0DC9"/>
    <w:rsid w:val="002102A3"/>
    <w:rsid w:val="002151DE"/>
    <w:rsid w:val="002A40FB"/>
    <w:rsid w:val="00362401"/>
    <w:rsid w:val="0037022F"/>
    <w:rsid w:val="003A0655"/>
    <w:rsid w:val="003C1B39"/>
    <w:rsid w:val="00420D45"/>
    <w:rsid w:val="00445F18"/>
    <w:rsid w:val="00480601"/>
    <w:rsid w:val="00481D14"/>
    <w:rsid w:val="004A1048"/>
    <w:rsid w:val="00514B06"/>
    <w:rsid w:val="005B2614"/>
    <w:rsid w:val="00601487"/>
    <w:rsid w:val="00667385"/>
    <w:rsid w:val="006E7BF2"/>
    <w:rsid w:val="00762492"/>
    <w:rsid w:val="007B31A2"/>
    <w:rsid w:val="007D561E"/>
    <w:rsid w:val="007E014A"/>
    <w:rsid w:val="007E3F40"/>
    <w:rsid w:val="007E637D"/>
    <w:rsid w:val="00827BEA"/>
    <w:rsid w:val="00835FC3"/>
    <w:rsid w:val="00844545"/>
    <w:rsid w:val="00875291"/>
    <w:rsid w:val="008840D4"/>
    <w:rsid w:val="00897572"/>
    <w:rsid w:val="008C11B7"/>
    <w:rsid w:val="008D62A5"/>
    <w:rsid w:val="008F5025"/>
    <w:rsid w:val="009B2501"/>
    <w:rsid w:val="009E5310"/>
    <w:rsid w:val="00A53565"/>
    <w:rsid w:val="00A66D69"/>
    <w:rsid w:val="00AA10D0"/>
    <w:rsid w:val="00AA6384"/>
    <w:rsid w:val="00AE1262"/>
    <w:rsid w:val="00AE3533"/>
    <w:rsid w:val="00B34889"/>
    <w:rsid w:val="00B40DEB"/>
    <w:rsid w:val="00B978DB"/>
    <w:rsid w:val="00B97C89"/>
    <w:rsid w:val="00BE03C7"/>
    <w:rsid w:val="00CC6F1F"/>
    <w:rsid w:val="00D053B9"/>
    <w:rsid w:val="00DE0DC0"/>
    <w:rsid w:val="00E94B64"/>
    <w:rsid w:val="00E95B8B"/>
    <w:rsid w:val="00ED278E"/>
    <w:rsid w:val="00ED7228"/>
    <w:rsid w:val="00EE68F2"/>
    <w:rsid w:val="00FB4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C9CB"/>
  <w15:chartTrackingRefBased/>
  <w15:docId w15:val="{06C5955B-44AD-426F-AB68-1F7A5DD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107D"/>
    <w:pPr>
      <w:ind w:left="720"/>
      <w:contextualSpacing/>
    </w:pPr>
  </w:style>
  <w:style w:type="character" w:styleId="Odwoaniedokomentarza">
    <w:name w:val="annotation reference"/>
    <w:basedOn w:val="Domylnaczcionkaakapitu"/>
    <w:uiPriority w:val="99"/>
    <w:semiHidden/>
    <w:unhideWhenUsed/>
    <w:rsid w:val="00075FD8"/>
    <w:rPr>
      <w:sz w:val="16"/>
      <w:szCs w:val="16"/>
    </w:rPr>
  </w:style>
  <w:style w:type="paragraph" w:styleId="Tekstkomentarza">
    <w:name w:val="annotation text"/>
    <w:basedOn w:val="Normalny"/>
    <w:link w:val="TekstkomentarzaZnak"/>
    <w:uiPriority w:val="99"/>
    <w:unhideWhenUsed/>
    <w:rsid w:val="00075FD8"/>
    <w:pPr>
      <w:spacing w:line="240" w:lineRule="auto"/>
    </w:pPr>
    <w:rPr>
      <w:sz w:val="20"/>
      <w:szCs w:val="20"/>
    </w:rPr>
  </w:style>
  <w:style w:type="character" w:customStyle="1" w:styleId="TekstkomentarzaZnak">
    <w:name w:val="Tekst komentarza Znak"/>
    <w:basedOn w:val="Domylnaczcionkaakapitu"/>
    <w:link w:val="Tekstkomentarza"/>
    <w:uiPriority w:val="99"/>
    <w:rsid w:val="00075FD8"/>
    <w:rPr>
      <w:sz w:val="20"/>
      <w:szCs w:val="20"/>
    </w:rPr>
  </w:style>
  <w:style w:type="paragraph" w:styleId="Tematkomentarza">
    <w:name w:val="annotation subject"/>
    <w:basedOn w:val="Tekstkomentarza"/>
    <w:next w:val="Tekstkomentarza"/>
    <w:link w:val="TematkomentarzaZnak"/>
    <w:uiPriority w:val="99"/>
    <w:semiHidden/>
    <w:unhideWhenUsed/>
    <w:rsid w:val="00075FD8"/>
    <w:rPr>
      <w:b/>
      <w:bCs/>
    </w:rPr>
  </w:style>
  <w:style w:type="character" w:customStyle="1" w:styleId="TematkomentarzaZnak">
    <w:name w:val="Temat komentarza Znak"/>
    <w:basedOn w:val="TekstkomentarzaZnak"/>
    <w:link w:val="Tematkomentarza"/>
    <w:uiPriority w:val="99"/>
    <w:semiHidden/>
    <w:rsid w:val="00075FD8"/>
    <w:rPr>
      <w:b/>
      <w:bCs/>
      <w:sz w:val="20"/>
      <w:szCs w:val="20"/>
    </w:rPr>
  </w:style>
  <w:style w:type="paragraph" w:styleId="Poprawka">
    <w:name w:val="Revision"/>
    <w:hidden/>
    <w:uiPriority w:val="99"/>
    <w:semiHidden/>
    <w:rsid w:val="00827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806">
      <w:bodyDiv w:val="1"/>
      <w:marLeft w:val="0"/>
      <w:marRight w:val="0"/>
      <w:marTop w:val="0"/>
      <w:marBottom w:val="0"/>
      <w:divBdr>
        <w:top w:val="none" w:sz="0" w:space="0" w:color="auto"/>
        <w:left w:val="none" w:sz="0" w:space="0" w:color="auto"/>
        <w:bottom w:val="none" w:sz="0" w:space="0" w:color="auto"/>
        <w:right w:val="none" w:sz="0" w:space="0" w:color="auto"/>
      </w:divBdr>
    </w:div>
    <w:div w:id="9806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4994-668E-45F1-8FA4-3BEA6595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4062</Characters>
  <Application>Microsoft Office Word</Application>
  <DocSecurity>0</DocSecurity>
  <Lines>65</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Woźniakowska</dc:creator>
  <cp:keywords/>
  <dc:description/>
  <cp:lastModifiedBy>Kinga Woźniakowska</cp:lastModifiedBy>
  <cp:revision>2</cp:revision>
  <dcterms:created xsi:type="dcterms:W3CDTF">2023-02-22T08:22:00Z</dcterms:created>
  <dcterms:modified xsi:type="dcterms:W3CDTF">2023-02-22T08:22:00Z</dcterms:modified>
</cp:coreProperties>
</file>